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20" w:lineRule="exact"/>
        <w:rPr>
          <w:rFonts w:ascii="宋体" w:hAnsi="宋体"/>
          <w:b/>
          <w:bCs/>
          <w:color w:val="000000"/>
          <w:sz w:val="32"/>
          <w:szCs w:val="32"/>
        </w:rPr>
      </w:pPr>
    </w:p>
    <w:p>
      <w:pPr>
        <w:adjustRightInd w:val="0"/>
        <w:spacing w:line="420" w:lineRule="exact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地下空间创新发展高峰论坛报名表</w:t>
      </w:r>
      <w:bookmarkStart w:id="1" w:name="_GoBack"/>
      <w:bookmarkEnd w:id="1"/>
    </w:p>
    <w:tbl>
      <w:tblPr>
        <w:tblStyle w:val="2"/>
        <w:tblpPr w:leftFromText="180" w:rightFromText="180" w:vertAnchor="text" w:horzAnchor="page" w:tblpX="1633" w:tblpY="249"/>
        <w:tblOverlap w:val="never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850"/>
        <w:gridCol w:w="1843"/>
        <w:gridCol w:w="1276"/>
        <w:gridCol w:w="198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单位名称</w:t>
            </w:r>
          </w:p>
        </w:tc>
        <w:tc>
          <w:tcPr>
            <w:tcW w:w="75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bookmarkStart w:id="0" w:name="_Hlk513485442"/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论坛指定</w:t>
            </w:r>
          </w:p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汇款账号</w:t>
            </w:r>
          </w:p>
        </w:tc>
        <w:tc>
          <w:tcPr>
            <w:tcW w:w="75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（汇款请备注：地下空间论坛费用）</w:t>
            </w:r>
          </w:p>
          <w:p>
            <w:pPr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户 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名：中国市政工程协会</w:t>
            </w:r>
          </w:p>
          <w:p>
            <w:pPr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开户行：中国工商银行北京礼士路支行</w:t>
            </w:r>
          </w:p>
          <w:p>
            <w:pPr>
              <w:spacing w:line="400" w:lineRule="exact"/>
              <w:jc w:val="left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帐 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号：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>0200 0036 0901 4408 386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是否参展</w:t>
            </w:r>
          </w:p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请√选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75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964" w:firstLineChars="400"/>
              <w:jc w:val="left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□会员单位         □非会员单位</w:t>
            </w:r>
          </w:p>
          <w:p>
            <w:pPr>
              <w:spacing w:line="520" w:lineRule="exact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参加创新发展高峰论坛1600元/人（含参会、资料、场地、专家、会议期间用餐、参观考察等费用），住宿统一安排，费用自理。会场将安排展位(高2.5m X长3m)：会员单位5000元/个，非会员单位8000元/个，组委会负责喷绘搭建,喷绘原图片由企业提供。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1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是否住宿</w:t>
            </w:r>
          </w:p>
        </w:tc>
        <w:tc>
          <w:tcPr>
            <w:tcW w:w="75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40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□标间400元∕天含双早</w:t>
            </w:r>
          </w:p>
          <w:p>
            <w:pPr>
              <w:adjustRightInd w:val="0"/>
              <w:spacing w:line="400" w:lineRule="exact"/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□房间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数（  ）</w:t>
            </w:r>
          </w:p>
          <w:p>
            <w:pPr>
              <w:adjustRightInd w:val="0"/>
              <w:spacing w:line="400" w:lineRule="exact"/>
              <w:rPr>
                <w:rFonts w:hint="eastAsia" w:ascii="宋体" w:hAnsi="宋体" w:eastAsia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否</w:t>
            </w:r>
          </w:p>
        </w:tc>
      </w:tr>
    </w:tbl>
    <w:p>
      <w:pPr>
        <w:ind w:firstLine="482" w:firstLineChars="200"/>
        <w:rPr>
          <w:rFonts w:hint="eastAsia" w:ascii="宋体" w:hAnsi="宋体" w:eastAsia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</w:rPr>
        <w:t>秘书处联系人：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蒋 诚</w:t>
      </w:r>
      <w:r>
        <w:rPr>
          <w:rFonts w:hint="eastAsia" w:ascii="宋体" w:hAnsi="宋体"/>
          <w:b/>
          <w:bCs/>
          <w:color w:val="000000"/>
          <w:sz w:val="24"/>
        </w:rPr>
        <w:t>1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5201023778</w:t>
      </w:r>
      <w:r>
        <w:rPr>
          <w:rFonts w:hint="eastAsia" w:ascii="宋体" w:hAnsi="宋体"/>
          <w:b/>
          <w:bCs/>
          <w:color w:val="000000"/>
          <w:sz w:val="24"/>
        </w:rPr>
        <w:t xml:space="preserve"> </w:t>
      </w:r>
      <w:r>
        <w:rPr>
          <w:rFonts w:ascii="宋体" w:hAnsi="宋体"/>
          <w:b/>
          <w:bCs/>
          <w:color w:val="000000"/>
          <w:sz w:val="24"/>
        </w:rPr>
        <w:t xml:space="preserve">   </w:t>
      </w:r>
      <w:r>
        <w:rPr>
          <w:rFonts w:hint="eastAsia" w:ascii="宋体" w:hAnsi="宋体"/>
          <w:b/>
          <w:bCs/>
          <w:color w:val="000000"/>
          <w:sz w:val="24"/>
        </w:rPr>
        <w:t>电\传：010-5311937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6</w:t>
      </w:r>
    </w:p>
    <w:sectPr>
      <w:pgSz w:w="11906" w:h="16838"/>
      <w:pgMar w:top="1554" w:right="1312" w:bottom="1424" w:left="155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7C"/>
    <w:rsid w:val="000421B7"/>
    <w:rsid w:val="0006376B"/>
    <w:rsid w:val="00095E43"/>
    <w:rsid w:val="0013596D"/>
    <w:rsid w:val="002121E8"/>
    <w:rsid w:val="00213454"/>
    <w:rsid w:val="003457B3"/>
    <w:rsid w:val="00491781"/>
    <w:rsid w:val="0052439A"/>
    <w:rsid w:val="005D16E7"/>
    <w:rsid w:val="00671082"/>
    <w:rsid w:val="00736BE5"/>
    <w:rsid w:val="0082667C"/>
    <w:rsid w:val="00923BBB"/>
    <w:rsid w:val="00993B79"/>
    <w:rsid w:val="00B8760D"/>
    <w:rsid w:val="00BB12FE"/>
    <w:rsid w:val="00BB17FD"/>
    <w:rsid w:val="00C179EF"/>
    <w:rsid w:val="00C83020"/>
    <w:rsid w:val="00CB0C7C"/>
    <w:rsid w:val="00DA47BF"/>
    <w:rsid w:val="00E933D3"/>
    <w:rsid w:val="00EB24D6"/>
    <w:rsid w:val="00F20DF1"/>
    <w:rsid w:val="00F65EF0"/>
    <w:rsid w:val="1410385E"/>
    <w:rsid w:val="18C82B22"/>
    <w:rsid w:val="1AD10622"/>
    <w:rsid w:val="23834ABC"/>
    <w:rsid w:val="264A5BE4"/>
    <w:rsid w:val="2A7C2392"/>
    <w:rsid w:val="2BCE4351"/>
    <w:rsid w:val="3220468B"/>
    <w:rsid w:val="35713CC5"/>
    <w:rsid w:val="37A774EF"/>
    <w:rsid w:val="388A66BE"/>
    <w:rsid w:val="3A464B32"/>
    <w:rsid w:val="3E002C2C"/>
    <w:rsid w:val="3EF336FE"/>
    <w:rsid w:val="452C2B87"/>
    <w:rsid w:val="464760CC"/>
    <w:rsid w:val="486E445D"/>
    <w:rsid w:val="492C2493"/>
    <w:rsid w:val="5048461D"/>
    <w:rsid w:val="5CBA7F41"/>
    <w:rsid w:val="6A976498"/>
    <w:rsid w:val="7630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A205E9-32AE-40E9-835C-95CF36D04E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2</TotalTime>
  <ScaleCrop>false</ScaleCrop>
  <LinksUpToDate>false</LinksUpToDate>
  <CharactersWithSpaces>425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2018-05-07T11:29:00Z</dcterms:created>
  <dc:creator>fjm</dc:creator>
  <cp:lastModifiedBy>Administrator</cp:lastModifiedBy>
  <dcterms:modified xsi:type="dcterms:W3CDTF">2020-06-04T03:37:29Z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